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0C76" w14:textId="1F46B6EA" w:rsidR="006617F5" w:rsidRPr="00846947" w:rsidRDefault="00A66C0A" w:rsidP="00A66C0A">
      <w:pPr>
        <w:rPr>
          <w:b/>
          <w:bCs/>
          <w:sz w:val="36"/>
          <w:szCs w:val="36"/>
        </w:rPr>
      </w:pPr>
      <w:r w:rsidRPr="00846947">
        <w:rPr>
          <w:b/>
          <w:bCs/>
          <w:sz w:val="36"/>
          <w:szCs w:val="36"/>
        </w:rPr>
        <w:t>WTs 20th Anniversary</w:t>
      </w:r>
      <w:r w:rsidR="006617F5" w:rsidRPr="00846947">
        <w:rPr>
          <w:b/>
          <w:bCs/>
          <w:sz w:val="36"/>
          <w:szCs w:val="36"/>
        </w:rPr>
        <w:t xml:space="preserve"> </w:t>
      </w:r>
      <w:r w:rsidR="001A6267" w:rsidRPr="00846947">
        <w:rPr>
          <w:b/>
          <w:bCs/>
          <w:sz w:val="36"/>
          <w:szCs w:val="36"/>
        </w:rPr>
        <w:t xml:space="preserve">- Memories Form </w:t>
      </w:r>
    </w:p>
    <w:p w14:paraId="1ACDC648" w14:textId="758D6D92" w:rsidR="00846947" w:rsidRDefault="00A66C0A" w:rsidP="00A66C0A">
      <w:r w:rsidRPr="00846947">
        <w:rPr>
          <w:sz w:val="24"/>
          <w:szCs w:val="24"/>
        </w:rPr>
        <w:t xml:space="preserve">2022 is Working </w:t>
      </w:r>
      <w:proofErr w:type="spellStart"/>
      <w:r w:rsidRPr="00846947">
        <w:rPr>
          <w:sz w:val="24"/>
          <w:szCs w:val="24"/>
        </w:rPr>
        <w:t>Together's</w:t>
      </w:r>
      <w:proofErr w:type="spellEnd"/>
      <w:r w:rsidRPr="00846947">
        <w:rPr>
          <w:sz w:val="24"/>
          <w:szCs w:val="24"/>
        </w:rPr>
        <w:t xml:space="preserve"> 20th anniversary year and we’re planning lots of events and activities to celebrate.</w:t>
      </w:r>
      <w:r w:rsidR="00846947" w:rsidRPr="00846947">
        <w:rPr>
          <w:sz w:val="24"/>
          <w:szCs w:val="24"/>
        </w:rPr>
        <w:t xml:space="preserve"> One of these activities is to record the memories of those who have been involved in Working Together </w:t>
      </w:r>
      <w:r w:rsidR="00B02A7D">
        <w:rPr>
          <w:sz w:val="24"/>
          <w:szCs w:val="24"/>
        </w:rPr>
        <w:t>over the years</w:t>
      </w:r>
      <w:r w:rsidR="00846947" w:rsidRPr="00846947">
        <w:rPr>
          <w:sz w:val="24"/>
          <w:szCs w:val="24"/>
        </w:rPr>
        <w:t xml:space="preserve"> and to help us do this we have created this</w:t>
      </w:r>
      <w:r w:rsidR="00B02A7D">
        <w:rPr>
          <w:sz w:val="24"/>
          <w:szCs w:val="24"/>
        </w:rPr>
        <w:t xml:space="preserve"> memories</w:t>
      </w:r>
      <w:r w:rsidR="00846947" w:rsidRPr="00846947">
        <w:rPr>
          <w:sz w:val="24"/>
          <w:szCs w:val="24"/>
        </w:rPr>
        <w:t xml:space="preserve"> form.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54"/>
      </w:tblGrid>
      <w:tr w:rsidR="00846947" w14:paraId="46D55014" w14:textId="77777777" w:rsidTr="00846947">
        <w:trPr>
          <w:trHeight w:val="339"/>
        </w:trPr>
        <w:tc>
          <w:tcPr>
            <w:tcW w:w="10054" w:type="dxa"/>
            <w:shd w:val="clear" w:color="auto" w:fill="F2F2F2" w:themeFill="background1" w:themeFillShade="F2"/>
          </w:tcPr>
          <w:p w14:paraId="4BF666DF" w14:textId="58C969F6" w:rsidR="00846947" w:rsidRPr="00846947" w:rsidRDefault="00846947" w:rsidP="00A66C0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 is your name</w:t>
            </w:r>
            <w:r w:rsidRPr="00846947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846947" w14:paraId="68B8925B" w14:textId="77777777" w:rsidTr="00846947">
        <w:trPr>
          <w:trHeight w:val="495"/>
        </w:trPr>
        <w:tc>
          <w:tcPr>
            <w:tcW w:w="10054" w:type="dxa"/>
          </w:tcPr>
          <w:p w14:paraId="13F63E16" w14:textId="77777777" w:rsidR="00846947" w:rsidRPr="00846947" w:rsidRDefault="00846947" w:rsidP="00A66C0A">
            <w:pPr>
              <w:rPr>
                <w:sz w:val="24"/>
                <w:szCs w:val="24"/>
              </w:rPr>
            </w:pPr>
          </w:p>
        </w:tc>
      </w:tr>
      <w:tr w:rsidR="00846947" w14:paraId="42F797DE" w14:textId="77777777" w:rsidTr="00846947">
        <w:trPr>
          <w:trHeight w:val="391"/>
        </w:trPr>
        <w:tc>
          <w:tcPr>
            <w:tcW w:w="10054" w:type="dxa"/>
            <w:shd w:val="clear" w:color="auto" w:fill="F2F2F2" w:themeFill="background1" w:themeFillShade="F2"/>
          </w:tcPr>
          <w:p w14:paraId="513A41B5" w14:textId="00E1AEA0" w:rsidR="00846947" w:rsidRPr="00846947" w:rsidRDefault="00846947" w:rsidP="00846947">
            <w:pPr>
              <w:rPr>
                <w:b/>
                <w:bCs/>
                <w:sz w:val="24"/>
                <w:szCs w:val="24"/>
              </w:rPr>
            </w:pPr>
            <w:r w:rsidRPr="00846947">
              <w:rPr>
                <w:b/>
                <w:bCs/>
                <w:sz w:val="24"/>
                <w:szCs w:val="24"/>
              </w:rPr>
              <w:t xml:space="preserve">When did you first </w:t>
            </w:r>
            <w:r w:rsidR="00B02A7D">
              <w:rPr>
                <w:b/>
                <w:bCs/>
                <w:sz w:val="24"/>
                <w:szCs w:val="24"/>
              </w:rPr>
              <w:t>get</w:t>
            </w:r>
            <w:r w:rsidRPr="00846947">
              <w:rPr>
                <w:b/>
                <w:bCs/>
                <w:sz w:val="24"/>
                <w:szCs w:val="24"/>
              </w:rPr>
              <w:t xml:space="preserve"> involved with Working Together?</w:t>
            </w:r>
          </w:p>
        </w:tc>
      </w:tr>
      <w:tr w:rsidR="00846947" w14:paraId="71447121" w14:textId="77777777" w:rsidTr="00846947">
        <w:trPr>
          <w:trHeight w:val="441"/>
        </w:trPr>
        <w:tc>
          <w:tcPr>
            <w:tcW w:w="10054" w:type="dxa"/>
          </w:tcPr>
          <w:p w14:paraId="39BBB611" w14:textId="77777777" w:rsidR="00846947" w:rsidRPr="00846947" w:rsidRDefault="00846947" w:rsidP="00A66C0A">
            <w:pPr>
              <w:rPr>
                <w:sz w:val="24"/>
                <w:szCs w:val="24"/>
              </w:rPr>
            </w:pPr>
          </w:p>
        </w:tc>
      </w:tr>
      <w:tr w:rsidR="00846947" w14:paraId="0B63E0B2" w14:textId="77777777" w:rsidTr="00846947">
        <w:tc>
          <w:tcPr>
            <w:tcW w:w="10054" w:type="dxa"/>
            <w:shd w:val="clear" w:color="auto" w:fill="F2F2F2" w:themeFill="background1" w:themeFillShade="F2"/>
          </w:tcPr>
          <w:p w14:paraId="631A84C2" w14:textId="236652D3" w:rsidR="00846947" w:rsidRPr="00846947" w:rsidRDefault="00846947" w:rsidP="00846947">
            <w:pPr>
              <w:rPr>
                <w:b/>
                <w:bCs/>
                <w:sz w:val="24"/>
                <w:szCs w:val="24"/>
              </w:rPr>
            </w:pPr>
            <w:r w:rsidRPr="00846947">
              <w:rPr>
                <w:b/>
                <w:bCs/>
                <w:sz w:val="24"/>
                <w:szCs w:val="24"/>
              </w:rPr>
              <w:t>Tell us how and why you became involved with Working Together?</w:t>
            </w:r>
          </w:p>
        </w:tc>
      </w:tr>
      <w:tr w:rsidR="00846947" w14:paraId="339B6A87" w14:textId="77777777" w:rsidTr="00846947">
        <w:trPr>
          <w:trHeight w:val="1104"/>
        </w:trPr>
        <w:tc>
          <w:tcPr>
            <w:tcW w:w="10054" w:type="dxa"/>
          </w:tcPr>
          <w:p w14:paraId="07E33CAD" w14:textId="77777777" w:rsidR="00846947" w:rsidRPr="00846947" w:rsidRDefault="00846947" w:rsidP="00A66C0A">
            <w:pPr>
              <w:rPr>
                <w:sz w:val="24"/>
                <w:szCs w:val="24"/>
              </w:rPr>
            </w:pPr>
          </w:p>
        </w:tc>
      </w:tr>
      <w:tr w:rsidR="00846947" w:rsidRPr="00846947" w14:paraId="1FE655FC" w14:textId="77777777" w:rsidTr="00846947">
        <w:tc>
          <w:tcPr>
            <w:tcW w:w="10054" w:type="dxa"/>
            <w:shd w:val="clear" w:color="auto" w:fill="F2F2F2" w:themeFill="background1" w:themeFillShade="F2"/>
          </w:tcPr>
          <w:p w14:paraId="279BD27A" w14:textId="6242965F" w:rsidR="00846947" w:rsidRPr="00846947" w:rsidRDefault="00846947" w:rsidP="0084694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What</w:t>
            </w:r>
            <w:r w:rsidRPr="00846947">
              <w:rPr>
                <w:b/>
                <w:bCs/>
                <w:sz w:val="24"/>
                <w:szCs w:val="24"/>
              </w:rPr>
              <w:t xml:space="preserve"> changes have </w:t>
            </w:r>
            <w:r w:rsidR="00B02A7D">
              <w:rPr>
                <w:b/>
                <w:bCs/>
                <w:sz w:val="24"/>
                <w:szCs w:val="24"/>
              </w:rPr>
              <w:t xml:space="preserve">you </w:t>
            </w:r>
            <w:r w:rsidRPr="00846947">
              <w:rPr>
                <w:b/>
                <w:bCs/>
                <w:sz w:val="24"/>
                <w:szCs w:val="24"/>
              </w:rPr>
              <w:t xml:space="preserve">seen at working Together </w:t>
            </w:r>
            <w:r w:rsidR="00B02A7D">
              <w:rPr>
                <w:b/>
                <w:bCs/>
                <w:sz w:val="24"/>
                <w:szCs w:val="24"/>
              </w:rPr>
              <w:t>over the years</w:t>
            </w:r>
            <w:r w:rsidRPr="00846947">
              <w:rPr>
                <w:b/>
                <w:bCs/>
                <w:sz w:val="24"/>
                <w:szCs w:val="24"/>
              </w:rPr>
              <w:t>?</w:t>
            </w:r>
          </w:p>
        </w:tc>
      </w:tr>
      <w:tr w:rsidR="00846947" w14:paraId="53BCD6A8" w14:textId="77777777" w:rsidTr="00846947">
        <w:trPr>
          <w:trHeight w:val="1392"/>
        </w:trPr>
        <w:tc>
          <w:tcPr>
            <w:tcW w:w="10054" w:type="dxa"/>
          </w:tcPr>
          <w:p w14:paraId="289E15F3" w14:textId="77777777" w:rsidR="00846947" w:rsidRPr="00846947" w:rsidRDefault="00846947" w:rsidP="00A66C0A">
            <w:pPr>
              <w:rPr>
                <w:sz w:val="24"/>
                <w:szCs w:val="24"/>
              </w:rPr>
            </w:pPr>
          </w:p>
        </w:tc>
      </w:tr>
      <w:tr w:rsidR="00846947" w14:paraId="5ECC88B4" w14:textId="77777777" w:rsidTr="00846947">
        <w:tc>
          <w:tcPr>
            <w:tcW w:w="10054" w:type="dxa"/>
            <w:shd w:val="clear" w:color="auto" w:fill="F2F2F2" w:themeFill="background1" w:themeFillShade="F2"/>
          </w:tcPr>
          <w:p w14:paraId="0138100E" w14:textId="6EFBDEF8" w:rsidR="00846947" w:rsidRPr="00846947" w:rsidRDefault="00846947" w:rsidP="00846947">
            <w:pPr>
              <w:rPr>
                <w:b/>
                <w:bCs/>
                <w:sz w:val="24"/>
                <w:szCs w:val="24"/>
              </w:rPr>
            </w:pPr>
            <w:r w:rsidRPr="00846947">
              <w:rPr>
                <w:b/>
                <w:bCs/>
                <w:sz w:val="24"/>
                <w:szCs w:val="24"/>
              </w:rPr>
              <w:t>Tell us some of your favourite memories of Working Together?</w:t>
            </w:r>
          </w:p>
        </w:tc>
      </w:tr>
      <w:tr w:rsidR="00846947" w14:paraId="64635335" w14:textId="77777777" w:rsidTr="00F10294">
        <w:trPr>
          <w:trHeight w:val="3795"/>
        </w:trPr>
        <w:tc>
          <w:tcPr>
            <w:tcW w:w="10054" w:type="dxa"/>
          </w:tcPr>
          <w:p w14:paraId="3DF468C0" w14:textId="77777777" w:rsidR="00846947" w:rsidRPr="00846947" w:rsidRDefault="00846947" w:rsidP="00A66C0A">
            <w:pPr>
              <w:rPr>
                <w:sz w:val="24"/>
                <w:szCs w:val="24"/>
              </w:rPr>
            </w:pPr>
          </w:p>
        </w:tc>
      </w:tr>
      <w:tr w:rsidR="00846947" w14:paraId="6EBFCFF8" w14:textId="77777777" w:rsidTr="00F10294">
        <w:trPr>
          <w:trHeight w:val="141"/>
        </w:trPr>
        <w:tc>
          <w:tcPr>
            <w:tcW w:w="10054" w:type="dxa"/>
            <w:shd w:val="clear" w:color="auto" w:fill="F2F2F2" w:themeFill="background1" w:themeFillShade="F2"/>
          </w:tcPr>
          <w:p w14:paraId="3D1F2449" w14:textId="45DD6029" w:rsidR="00846947" w:rsidRPr="00846947" w:rsidRDefault="00846947" w:rsidP="00846947">
            <w:pPr>
              <w:rPr>
                <w:b/>
                <w:bCs/>
                <w:sz w:val="24"/>
                <w:szCs w:val="24"/>
              </w:rPr>
            </w:pPr>
            <w:r w:rsidRPr="00846947">
              <w:rPr>
                <w:b/>
                <w:bCs/>
                <w:sz w:val="24"/>
                <w:szCs w:val="24"/>
              </w:rPr>
              <w:t>When Working Together started in 200</w:t>
            </w:r>
            <w:r w:rsidR="00330AF1">
              <w:rPr>
                <w:b/>
                <w:bCs/>
                <w:sz w:val="24"/>
                <w:szCs w:val="24"/>
              </w:rPr>
              <w:t>2</w:t>
            </w:r>
            <w:r w:rsidRPr="00846947">
              <w:rPr>
                <w:b/>
                <w:bCs/>
                <w:sz w:val="24"/>
                <w:szCs w:val="24"/>
              </w:rPr>
              <w:t xml:space="preserve"> good luck messages were collected and kept in a special box.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846947">
              <w:rPr>
                <w:b/>
                <w:bCs/>
                <w:sz w:val="24"/>
                <w:szCs w:val="24"/>
              </w:rPr>
              <w:t>Would you like to leave a message for Working Together for the future?</w:t>
            </w:r>
          </w:p>
        </w:tc>
      </w:tr>
      <w:tr w:rsidR="00846947" w14:paraId="491A07C3" w14:textId="77777777" w:rsidTr="00846947">
        <w:trPr>
          <w:trHeight w:val="678"/>
        </w:trPr>
        <w:tc>
          <w:tcPr>
            <w:tcW w:w="10054" w:type="dxa"/>
          </w:tcPr>
          <w:p w14:paraId="4CDFC28E" w14:textId="77777777" w:rsidR="00846947" w:rsidRDefault="00846947" w:rsidP="00846947">
            <w:pPr>
              <w:rPr>
                <w:b/>
                <w:bCs/>
                <w:sz w:val="24"/>
                <w:szCs w:val="24"/>
              </w:rPr>
            </w:pPr>
          </w:p>
          <w:p w14:paraId="524A022B" w14:textId="77777777" w:rsidR="00846947" w:rsidRDefault="00846947" w:rsidP="00846947">
            <w:pPr>
              <w:rPr>
                <w:b/>
                <w:bCs/>
                <w:sz w:val="24"/>
                <w:szCs w:val="24"/>
              </w:rPr>
            </w:pPr>
          </w:p>
          <w:p w14:paraId="42C63633" w14:textId="7C420083" w:rsidR="00846947" w:rsidRPr="00846947" w:rsidRDefault="00846947" w:rsidP="00846947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5A94F65" w14:textId="77777777" w:rsidR="00F10294" w:rsidRPr="00F10294" w:rsidRDefault="00F10294" w:rsidP="00F10294">
      <w:pPr>
        <w:jc w:val="center"/>
        <w:rPr>
          <w:i/>
          <w:iCs/>
          <w:color w:val="000000" w:themeColor="text1"/>
          <w:sz w:val="2"/>
          <w:szCs w:val="2"/>
        </w:rPr>
      </w:pPr>
    </w:p>
    <w:p w14:paraId="7F902B31" w14:textId="60B8E643" w:rsidR="00846947" w:rsidRPr="00F10294" w:rsidRDefault="00F10294" w:rsidP="00F10294">
      <w:pPr>
        <w:jc w:val="center"/>
        <w:rPr>
          <w:i/>
          <w:iCs/>
          <w:sz w:val="12"/>
          <w:szCs w:val="12"/>
        </w:rPr>
      </w:pPr>
      <w:r w:rsidRPr="00F10294">
        <w:rPr>
          <w:b/>
          <w:bCs/>
          <w:color w:val="000000" w:themeColor="text1"/>
          <w:sz w:val="28"/>
          <w:szCs w:val="28"/>
        </w:rPr>
        <w:t>Thank You</w:t>
      </w:r>
      <w:r w:rsidRPr="00F10294">
        <w:rPr>
          <w:b/>
          <w:bCs/>
          <w:color w:val="000000" w:themeColor="text1"/>
          <w:sz w:val="28"/>
          <w:szCs w:val="28"/>
        </w:rPr>
        <w:br/>
      </w:r>
      <w:r w:rsidRPr="00F10294">
        <w:rPr>
          <w:color w:val="000000" w:themeColor="text1"/>
        </w:rPr>
        <w:t xml:space="preserve">Privacy Notice: details of how Working Together Ludlow uses the personal data can be found at: </w:t>
      </w:r>
      <w:r w:rsidRPr="00F10294">
        <w:rPr>
          <w:color w:val="000000" w:themeColor="text1"/>
        </w:rPr>
        <w:br/>
      </w:r>
      <w:hyperlink r:id="rId9" w:history="1">
        <w:r w:rsidRPr="00F10294">
          <w:rPr>
            <w:rStyle w:val="Hyperlink"/>
            <w:color w:val="000000" w:themeColor="text1"/>
            <w:u w:val="none"/>
          </w:rPr>
          <w:t>http://www.workingtogetherludlow.co.uk/privacy</w:t>
        </w:r>
      </w:hyperlink>
    </w:p>
    <w:sectPr w:rsidR="00846947" w:rsidRPr="00F10294" w:rsidSect="00ED00D0">
      <w:headerReference w:type="default" r:id="rId10"/>
      <w:footerReference w:type="default" r:id="rId11"/>
      <w:pgSz w:w="11906" w:h="16838"/>
      <w:pgMar w:top="1440" w:right="991" w:bottom="1440" w:left="851" w:header="426" w:footer="32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882FDA" w14:textId="77777777" w:rsidR="00D65DA7" w:rsidRDefault="00D65DA7">
      <w:pPr>
        <w:spacing w:after="0" w:line="240" w:lineRule="auto"/>
      </w:pPr>
      <w:r>
        <w:separator/>
      </w:r>
    </w:p>
  </w:endnote>
  <w:endnote w:type="continuationSeparator" w:id="0">
    <w:p w14:paraId="6BDAD636" w14:textId="77777777" w:rsidR="00D65DA7" w:rsidRDefault="00D65D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84B75" w14:textId="42D3E333" w:rsidR="00EA3FC8" w:rsidRPr="00BF1E75" w:rsidRDefault="00BF1E75">
    <w:pPr>
      <w:pStyle w:val="Footer"/>
      <w:jc w:val="center"/>
      <w:rPr>
        <w:sz w:val="16"/>
        <w:szCs w:val="16"/>
      </w:rPr>
    </w:pPr>
    <w:r w:rsidRPr="00BF1E75">
      <w:rPr>
        <w:noProof/>
        <w:color w:val="244578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BFEFD2" wp14:editId="74C17C1B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480000" cy="0"/>
              <wp:effectExtent l="0" t="0" r="0" b="0"/>
              <wp:wrapNone/>
              <wp:docPr id="6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2446A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4AE58AE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1" o:spid="_x0000_s1026" type="#_x0000_t32" style="position:absolute;margin-left:0;margin-top:0;width:510.25pt;height:0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" strokecolor="#2446a0">
              <v:stroke joinstyle="miter"/>
            </v:shape>
          </w:pict>
        </mc:Fallback>
      </mc:AlternateContent>
    </w:r>
  </w:p>
  <w:p w14:paraId="02E6838A" w14:textId="12BCD70E" w:rsidR="00EA3FC8" w:rsidRPr="00F10294" w:rsidRDefault="00BF1E75" w:rsidP="00F10294">
    <w:pPr>
      <w:pStyle w:val="Footer"/>
      <w:spacing w:after="60"/>
      <w:jc w:val="center"/>
      <w:rPr>
        <w:color w:val="000000" w:themeColor="text1"/>
      </w:rPr>
    </w:pPr>
    <w:r w:rsidRPr="00BF1E75">
      <w:rPr>
        <w:sz w:val="4"/>
        <w:szCs w:val="4"/>
      </w:rPr>
      <w:br/>
    </w:r>
    <w:proofErr w:type="spellStart"/>
    <w:r w:rsidR="00320A07" w:rsidRPr="00F10294">
      <w:rPr>
        <w:color w:val="000000" w:themeColor="text1"/>
      </w:rPr>
      <w:t>Rockspring</w:t>
    </w:r>
    <w:proofErr w:type="spellEnd"/>
    <w:r w:rsidR="00320A07" w:rsidRPr="00F10294">
      <w:rPr>
        <w:color w:val="000000" w:themeColor="text1"/>
      </w:rPr>
      <w:t xml:space="preserve"> Centre, Sandford Rd, Ludlow, Shropshire, SY8 1SX</w:t>
    </w:r>
    <w:r w:rsidR="00F10294">
      <w:rPr>
        <w:color w:val="000000" w:themeColor="text1"/>
      </w:rPr>
      <w:t xml:space="preserve"> </w:t>
    </w:r>
    <w:r w:rsidR="00F10294">
      <w:rPr>
        <w:color w:val="000000" w:themeColor="text1"/>
      </w:rPr>
      <w:br/>
    </w:r>
    <w:proofErr w:type="gramStart"/>
    <w:r w:rsidR="00F10294">
      <w:rPr>
        <w:color w:val="000000" w:themeColor="text1"/>
      </w:rPr>
      <w:t>www.</w:t>
    </w:r>
    <w:r w:rsidR="00F10294" w:rsidRPr="00F10294">
      <w:rPr>
        <w:color w:val="000000" w:themeColor="text1"/>
      </w:rPr>
      <w:t>workingtogetherludlow.co.u</w:t>
    </w:r>
    <w:r w:rsidR="00F10294">
      <w:rPr>
        <w:color w:val="000000" w:themeColor="text1"/>
      </w:rPr>
      <w:t>k  |</w:t>
    </w:r>
    <w:proofErr w:type="gramEnd"/>
    <w:r w:rsidR="00F10294">
      <w:rPr>
        <w:color w:val="000000" w:themeColor="text1"/>
      </w:rPr>
      <w:t xml:space="preserve">  admin@</w:t>
    </w:r>
    <w:r w:rsidR="00F10294" w:rsidRPr="00F10294">
      <w:rPr>
        <w:color w:val="000000" w:themeColor="text1"/>
      </w:rPr>
      <w:t>workingtogetherludlow.co.u</w:t>
    </w:r>
    <w:r w:rsidR="00F10294">
      <w:rPr>
        <w:color w:val="000000" w:themeColor="text1"/>
      </w:rPr>
      <w:t xml:space="preserve">k  |  </w:t>
    </w:r>
    <w:r w:rsidR="00F10294" w:rsidRPr="00F10294">
      <w:rPr>
        <w:color w:val="000000" w:themeColor="text1"/>
      </w:rPr>
      <w:t>01584 318925</w:t>
    </w:r>
    <w:r w:rsidR="00F10294">
      <w:rPr>
        <w:color w:val="000000" w:themeColor="text1"/>
      </w:rPr>
      <w:t xml:space="preserve">  </w:t>
    </w:r>
    <w:r w:rsidR="00F10294" w:rsidRPr="00F10294">
      <w:rPr>
        <w:color w:val="000000" w:themeColor="text1"/>
      </w:rPr>
      <w:br/>
    </w:r>
    <w:r w:rsidR="00320A07" w:rsidRPr="00F10294">
      <w:rPr>
        <w:color w:val="000000" w:themeColor="text1"/>
      </w:rPr>
      <w:t>Charity No: 1147358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CD69B" w14:textId="77777777" w:rsidR="00D65DA7" w:rsidRDefault="00D65DA7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1425A5B" w14:textId="77777777" w:rsidR="00D65DA7" w:rsidRDefault="00D65D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E6D46" w14:textId="1672BF7F" w:rsidR="00BF1E75" w:rsidRDefault="00ED00D0" w:rsidP="00542DEB">
    <w:pPr>
      <w:pStyle w:val="Header"/>
      <w:jc w:val="center"/>
    </w:pPr>
    <w:r>
      <w:rPr>
        <w:noProof/>
      </w:rPr>
      <w:drawing>
        <wp:inline distT="0" distB="0" distL="0" distR="0" wp14:anchorId="67CCADF7" wp14:editId="0642BF49">
          <wp:extent cx="6390640" cy="709295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200511-WT-Letterhead-Narrow-0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90640" cy="7092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3BA5934" w14:textId="01A108BB" w:rsidR="00ED00D0" w:rsidRPr="00BF1E75" w:rsidRDefault="00ED00D0" w:rsidP="00ED00D0">
    <w:pPr>
      <w:pStyle w:val="Footer"/>
      <w:jc w:val="center"/>
      <w:rPr>
        <w:sz w:val="16"/>
        <w:szCs w:val="16"/>
      </w:rPr>
    </w:pPr>
  </w:p>
  <w:p w14:paraId="0E6E711F" w14:textId="28501853" w:rsidR="00ED00D0" w:rsidRPr="00542DEB" w:rsidRDefault="00ED00D0" w:rsidP="00542DEB">
    <w:pPr>
      <w:pStyle w:val="Header"/>
      <w:jc w:val="center"/>
    </w:pPr>
    <w:r w:rsidRPr="00BF1E75">
      <w:rPr>
        <w:noProof/>
        <w:color w:val="244578"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EFCFBC0" wp14:editId="43F34FC1">
              <wp:simplePos x="0" y="0"/>
              <wp:positionH relativeFrom="column">
                <wp:posOffset>58993</wp:posOffset>
              </wp:positionH>
              <wp:positionV relativeFrom="paragraph">
                <wp:posOffset>38408</wp:posOffset>
              </wp:positionV>
              <wp:extent cx="6480000" cy="0"/>
              <wp:effectExtent l="0" t="0" r="0" b="0"/>
              <wp:wrapNone/>
              <wp:docPr id="8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80000" cy="0"/>
                      </a:xfrm>
                      <a:prstGeom prst="straightConnector1">
                        <a:avLst/>
                      </a:prstGeom>
                      <a:noFill/>
                      <a:ln w="9525" cap="flat">
                        <a:solidFill>
                          <a:srgbClr val="2446A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3192711" id="_x0000_t32" coordsize="21600,21600" o:spt="32" o:oned="t" path="m,l21600,21600e" filled="f">
              <v:path arrowok="t" fillok="f" o:connecttype="none"/>
              <o:lock v:ext="edit" shapetype="t"/>
            </v:shapetype>
            <v:shape id="Straight Connector 21" o:spid="_x0000_s1026" type="#_x0000_t32" style="position:absolute;margin-left:4.65pt;margin-top:3pt;width:510.25pt;height:0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" strokecolor="#2446a0">
              <v:stroke joinstyle="miter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24AE"/>
    <w:rsid w:val="00041216"/>
    <w:rsid w:val="001A6267"/>
    <w:rsid w:val="00320A07"/>
    <w:rsid w:val="00330AF1"/>
    <w:rsid w:val="00341214"/>
    <w:rsid w:val="00401518"/>
    <w:rsid w:val="00433BB0"/>
    <w:rsid w:val="00542DEB"/>
    <w:rsid w:val="006617F5"/>
    <w:rsid w:val="00846947"/>
    <w:rsid w:val="008D773E"/>
    <w:rsid w:val="0099245C"/>
    <w:rsid w:val="00A66C0A"/>
    <w:rsid w:val="00A87DAB"/>
    <w:rsid w:val="00B02A7D"/>
    <w:rsid w:val="00BF1E75"/>
    <w:rsid w:val="00C06DD5"/>
    <w:rsid w:val="00CC24AE"/>
    <w:rsid w:val="00D65DA7"/>
    <w:rsid w:val="00EA528C"/>
    <w:rsid w:val="00ED00D0"/>
    <w:rsid w:val="00F10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FE3A7A"/>
  <w15:docId w15:val="{A7930844-4B8C-476E-AB6A-8ECE67673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customStyle="1" w:styleId="UnresolvedMention1">
    <w:name w:val="Unresolved Mention1"/>
    <w:basedOn w:val="DefaultParagraphFont"/>
    <w:rPr>
      <w:color w:val="808080"/>
      <w:shd w:val="clear" w:color="auto" w:fill="E6E6E6"/>
    </w:rPr>
  </w:style>
  <w:style w:type="paragraph" w:styleId="BalloonText">
    <w:name w:val="Balloon Text"/>
    <w:basedOn w:val="Normal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ED00D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8469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workingtogetherludlow.co.uk/privac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Desktop\001%20WTG%20ALL\Letterhead%20W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5FD0A1526F644FAF1F981DA879C096" ma:contentTypeVersion="12" ma:contentTypeDescription="Create a new document." ma:contentTypeScope="" ma:versionID="ca7c59dd8fcab9af57f78ee88f9079a8">
  <xsd:schema xmlns:xsd="http://www.w3.org/2001/XMLSchema" xmlns:xs="http://www.w3.org/2001/XMLSchema" xmlns:p="http://schemas.microsoft.com/office/2006/metadata/properties" xmlns:ns2="46ff4ac8-7d05-4b44-a2b6-b31d480a2ed3" xmlns:ns3="8093105a-d6b9-419b-ad68-e4da95afd319" targetNamespace="http://schemas.microsoft.com/office/2006/metadata/properties" ma:root="true" ma:fieldsID="0ae25d5a87d1996dd6db859e392648f2" ns2:_="" ns3:_="">
    <xsd:import namespace="46ff4ac8-7d05-4b44-a2b6-b31d480a2ed3"/>
    <xsd:import namespace="8093105a-d6b9-419b-ad68-e4da95afd31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f4ac8-7d05-4b44-a2b6-b31d480a2ed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93105a-d6b9-419b-ad68-e4da95afd3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44437B-16E8-45EB-B862-9418AAFF6A2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E3CC7E-2322-4334-AB25-1AD13C989F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f4ac8-7d05-4b44-a2b6-b31d480a2ed3"/>
    <ds:schemaRef ds:uri="8093105a-d6b9-419b-ad68-e4da95afd3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5D4653-41EE-4C4F-ABB0-011F327B86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WT</Template>
  <TotalTime>11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44791</dc:creator>
  <dc:description/>
  <cp:lastModifiedBy>Working Together Ludlow</cp:lastModifiedBy>
  <cp:revision>2</cp:revision>
  <cp:lastPrinted>2019-10-15T10:52:00Z</cp:lastPrinted>
  <dcterms:created xsi:type="dcterms:W3CDTF">2021-12-21T10:44:00Z</dcterms:created>
  <dcterms:modified xsi:type="dcterms:W3CDTF">2021-12-21T10:44:00Z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0x010100025FD0A1526F644FAF1F981DA879C096</vt:lpwstr>
  </property>
</Properties>
</file>